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horzAnchor="margin" w:tblpXSpec="right" w:tblpY="229"/>
        <w:tblW w:w="4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4"/>
      </w:tblGrid>
      <w:tr w:rsidR="00C67002" w:rsidTr="00446F5D">
        <w:trPr>
          <w:trHeight w:val="1248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C67002" w:rsidRDefault="00C67002" w:rsidP="00C67002">
            <w:pPr>
              <w:jc w:val="center"/>
              <w:rPr>
                <w:kern w:val="1"/>
              </w:rPr>
            </w:pPr>
            <w:r w:rsidRPr="00C67002">
              <w:rPr>
                <w:kern w:val="1"/>
              </w:rPr>
              <w:t xml:space="preserve">Приложение </w:t>
            </w:r>
            <w:r w:rsidR="00B06DB8">
              <w:rPr>
                <w:kern w:val="1"/>
              </w:rPr>
              <w:t>2</w:t>
            </w:r>
            <w:r w:rsidR="001E008B">
              <w:rPr>
                <w:kern w:val="1"/>
              </w:rPr>
              <w:t xml:space="preserve"> </w:t>
            </w:r>
          </w:p>
          <w:p w:rsidR="001E008B" w:rsidRDefault="001E008B" w:rsidP="00C67002">
            <w:pPr>
              <w:jc w:val="center"/>
              <w:rPr>
                <w:kern w:val="1"/>
              </w:rPr>
            </w:pPr>
            <w:r>
              <w:rPr>
                <w:kern w:val="1"/>
              </w:rPr>
              <w:t xml:space="preserve"> К  постановлению администрации </w:t>
            </w:r>
          </w:p>
          <w:p w:rsidR="001E008B" w:rsidRPr="00C67002" w:rsidRDefault="001E008B" w:rsidP="00C67002">
            <w:pPr>
              <w:jc w:val="center"/>
              <w:rPr>
                <w:kern w:val="1"/>
              </w:rPr>
            </w:pPr>
            <w:r>
              <w:rPr>
                <w:kern w:val="1"/>
              </w:rPr>
              <w:t>муниципального района от 25.12.2024года №316</w:t>
            </w:r>
          </w:p>
          <w:p w:rsidR="00C67002" w:rsidRDefault="00C67002" w:rsidP="005021B5">
            <w:pPr>
              <w:jc w:val="both"/>
              <w:rPr>
                <w:b/>
                <w:kern w:val="1"/>
              </w:rPr>
            </w:pPr>
          </w:p>
        </w:tc>
      </w:tr>
    </w:tbl>
    <w:p w:rsidR="00C67002" w:rsidRDefault="00C67002" w:rsidP="00C67002">
      <w:pPr>
        <w:jc w:val="center"/>
        <w:rPr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</w:p>
    <w:p w:rsidR="00C67002" w:rsidRPr="00254EC3" w:rsidRDefault="00C67002" w:rsidP="00C67002">
      <w:pPr>
        <w:pStyle w:val="u"/>
        <w:ind w:firstLine="0"/>
        <w:jc w:val="center"/>
        <w:rPr>
          <w:rFonts w:ascii="Arial" w:hAnsi="Arial" w:cs="Arial"/>
          <w:b/>
          <w:bCs/>
        </w:rPr>
      </w:pPr>
      <w:r w:rsidRPr="00254EC3">
        <w:rPr>
          <w:rFonts w:ascii="Arial" w:hAnsi="Arial" w:cs="Arial"/>
          <w:b/>
          <w:bCs/>
        </w:rPr>
        <w:t xml:space="preserve">Паспорт </w:t>
      </w: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  <w:r w:rsidRPr="00254EC3">
        <w:rPr>
          <w:rFonts w:ascii="Arial" w:hAnsi="Arial" w:cs="Arial"/>
          <w:b/>
          <w:kern w:val="1"/>
        </w:rPr>
        <w:t>муниципальной программы</w:t>
      </w: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  <w:r w:rsidRPr="00254EC3">
        <w:rPr>
          <w:rFonts w:ascii="Arial" w:hAnsi="Arial" w:cs="Arial"/>
          <w:b/>
          <w:kern w:val="1"/>
        </w:rPr>
        <w:t>«Развитие системы образования</w:t>
      </w:r>
    </w:p>
    <w:p w:rsidR="00C67002" w:rsidRPr="00254EC3" w:rsidRDefault="00C67002" w:rsidP="00C67002">
      <w:pPr>
        <w:jc w:val="center"/>
        <w:rPr>
          <w:rFonts w:ascii="Arial" w:hAnsi="Arial" w:cs="Arial"/>
          <w:b/>
          <w:kern w:val="1"/>
        </w:rPr>
      </w:pPr>
      <w:r w:rsidRPr="00254EC3">
        <w:rPr>
          <w:rFonts w:ascii="Arial" w:hAnsi="Arial" w:cs="Arial"/>
          <w:b/>
          <w:kern w:val="1"/>
        </w:rPr>
        <w:t xml:space="preserve">Красносельского муниципального  района Костромской области </w:t>
      </w:r>
    </w:p>
    <w:p w:rsidR="00C67002" w:rsidRPr="00254EC3" w:rsidRDefault="00C67002" w:rsidP="002571FA">
      <w:pPr>
        <w:jc w:val="center"/>
        <w:rPr>
          <w:rFonts w:ascii="Arial" w:hAnsi="Arial" w:cs="Arial"/>
          <w:b/>
          <w:kern w:val="1"/>
        </w:rPr>
      </w:pPr>
      <w:r w:rsidRPr="00254EC3">
        <w:rPr>
          <w:rFonts w:ascii="Arial" w:hAnsi="Arial" w:cs="Arial"/>
          <w:b/>
          <w:kern w:val="1"/>
        </w:rPr>
        <w:t>на 2022-2024 годы»</w:t>
      </w:r>
    </w:p>
    <w:tbl>
      <w:tblPr>
        <w:tblW w:w="9639" w:type="dxa"/>
        <w:tblInd w:w="108" w:type="dxa"/>
        <w:tblLayout w:type="fixed"/>
        <w:tblLook w:val="0000"/>
      </w:tblPr>
      <w:tblGrid>
        <w:gridCol w:w="2835"/>
        <w:gridCol w:w="6804"/>
      </w:tblGrid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Муниципальная программа «Развитие системы образования </w:t>
            </w:r>
            <w:r w:rsidRPr="00254EC3">
              <w:rPr>
                <w:rFonts w:ascii="Arial" w:hAnsi="Arial" w:cs="Arial"/>
                <w:kern w:val="1"/>
              </w:rPr>
              <w:t>Красносельского муниципального района</w:t>
            </w:r>
            <w:r w:rsidRPr="00254EC3">
              <w:rPr>
                <w:rFonts w:ascii="Arial" w:hAnsi="Arial" w:cs="Arial"/>
                <w:bCs/>
              </w:rPr>
              <w:t xml:space="preserve"> Костромской области на 2022 - 2024 годы»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FA5C53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  <w:r w:rsidRPr="00254EC3">
              <w:rPr>
                <w:rFonts w:ascii="Arial" w:hAnsi="Arial" w:cs="Arial"/>
                <w:bCs/>
                <w:sz w:val="24"/>
                <w:szCs w:val="24"/>
              </w:rPr>
              <w:t xml:space="preserve">     Муниципальная программа «Развитие системы образования </w:t>
            </w:r>
            <w:r w:rsidRPr="00254EC3">
              <w:rPr>
                <w:rFonts w:ascii="Arial" w:hAnsi="Arial" w:cs="Arial"/>
                <w:kern w:val="1"/>
                <w:sz w:val="24"/>
                <w:szCs w:val="24"/>
              </w:rPr>
              <w:t>Красносельского муниципального района</w:t>
            </w:r>
            <w:r w:rsidRPr="00254EC3">
              <w:rPr>
                <w:rFonts w:ascii="Arial" w:hAnsi="Arial" w:cs="Arial"/>
                <w:bCs/>
                <w:sz w:val="24"/>
                <w:szCs w:val="24"/>
              </w:rPr>
              <w:t xml:space="preserve"> на 2022 - 2024 годы» (далее - Программа)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Отдел образования администрации Красносельского муниципального района Костромской области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C67002" w:rsidRPr="00254EC3" w:rsidTr="00FA5A2F">
        <w:trPr>
          <w:trHeight w:val="14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Администрация Красносельского муниципального района</w:t>
            </w:r>
            <w:r w:rsidR="00FA1853" w:rsidRPr="00254EC3">
              <w:rPr>
                <w:rFonts w:ascii="Arial" w:hAnsi="Arial" w:cs="Arial"/>
              </w:rPr>
              <w:t xml:space="preserve"> и учреждения подведомственные администрации муниципального района</w:t>
            </w:r>
            <w:r w:rsidRPr="00254EC3">
              <w:rPr>
                <w:rFonts w:ascii="Arial" w:hAnsi="Arial" w:cs="Arial"/>
              </w:rPr>
              <w:t xml:space="preserve">, муниципальные образовательные организации, учреждения, подведомственные отделу образования администрации Красносельского муниципального района 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Бюджетный кодекс Российской Федерации;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Федеральный Закон Российской Федерации от 29 декабря 2012 №273 «Об образовании в Российской Федерации»;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Прогнозом долгосрочного социально-экономического развития Российской Федерации на период до 2024 года;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Государственная программа Российской Федерации «Развитие образования на 2013-2024 годы»;</w:t>
            </w:r>
          </w:p>
          <w:p w:rsidR="00C67002" w:rsidRPr="00254EC3" w:rsidRDefault="00C67002" w:rsidP="00233968">
            <w:pPr>
              <w:pStyle w:val="a9"/>
              <w:tabs>
                <w:tab w:val="left" w:pos="900"/>
              </w:tabs>
              <w:ind w:left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Распоряжение администрации Костромской области от 15 февраля 2013 года № 28-ра «Об утверждении  Комплекса мер по модернизации системы общего образования Костромской области в 2013 году и на период до 2024 года»;</w:t>
            </w:r>
          </w:p>
          <w:p w:rsidR="00C67002" w:rsidRPr="00254EC3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Постановление администрации Костромской области от 26 декабря 2013 года № 584-а «Об утверждении государственной программы Костромской области «Развитие образования Костромской области на 2014-2020 годы»» (в редакции постановления администрации Костромской области от 28 января 2019 года №17-а) </w:t>
            </w:r>
            <w:r w:rsidRPr="00254EC3">
              <w:rPr>
                <w:rFonts w:ascii="Arial" w:hAnsi="Arial" w:cs="Arial"/>
                <w:shd w:val="clear" w:color="auto" w:fill="FFFFFF"/>
              </w:rPr>
              <w:t xml:space="preserve">с </w:t>
            </w:r>
            <w:r w:rsidRPr="00254EC3">
              <w:rPr>
                <w:rFonts w:ascii="Arial" w:hAnsi="Arial" w:cs="Arial"/>
                <w:shd w:val="clear" w:color="auto" w:fill="FFFFFF"/>
              </w:rPr>
              <w:lastRenderedPageBreak/>
              <w:t>изменениями на 27 сентября 2021 года</w:t>
            </w:r>
            <w:r w:rsidRPr="00254EC3">
              <w:rPr>
                <w:rFonts w:ascii="Arial" w:hAnsi="Arial" w:cs="Arial"/>
                <w:bCs/>
              </w:rPr>
              <w:t>;</w:t>
            </w:r>
          </w:p>
          <w:p w:rsidR="00C67002" w:rsidRPr="00254EC3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rFonts w:ascii="Arial" w:hAnsi="Arial" w:cs="Arial"/>
                <w:highlight w:val="yellow"/>
              </w:rPr>
            </w:pPr>
            <w:r w:rsidRPr="00254EC3">
              <w:rPr>
                <w:rFonts w:ascii="Arial" w:hAnsi="Arial" w:cs="Arial"/>
              </w:rPr>
              <w:t xml:space="preserve">    Постановление администрации Красносельского муниципального района от 21.11.2014 года «О перечне муниципальных программ Красносельского муниципального района» с изменениями от 18.09.2018 г. №178 (в ред. от 06.10.2021г. №164).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lastRenderedPageBreak/>
              <w:t>Основные разработчики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Отдел образования администрации Красносельского муниципального района, представители общественности</w:t>
            </w:r>
          </w:p>
        </w:tc>
      </w:tr>
      <w:tr w:rsidR="00C67002" w:rsidRPr="00254EC3" w:rsidTr="00FA5A2F">
        <w:trPr>
          <w:trHeight w:val="31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>Разделы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jc w:val="left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Подпрограмма 1. «Развитие системы дошкольного образования  Красносельского муниципального района Костромской области»</w:t>
            </w:r>
          </w:p>
          <w:p w:rsidR="00C67002" w:rsidRPr="00254EC3" w:rsidRDefault="00C67002" w:rsidP="00233968">
            <w:pPr>
              <w:pStyle w:val="u"/>
              <w:ind w:firstLine="0"/>
              <w:jc w:val="left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Подпрограмма 2. «Развитие системы начального общего, основного общего, среднего общего и дополнительного образования Красносельского муниципального района Костромской области»</w:t>
            </w:r>
          </w:p>
          <w:p w:rsidR="00C67002" w:rsidRPr="00254EC3" w:rsidRDefault="00C67002" w:rsidP="00233968">
            <w:pPr>
              <w:pStyle w:val="u"/>
              <w:ind w:firstLine="0"/>
              <w:jc w:val="left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 xml:space="preserve">     Подпрограмма 3.  «Совершенствование школьного питания»</w:t>
            </w:r>
          </w:p>
          <w:p w:rsidR="00C67002" w:rsidRPr="00254EC3" w:rsidRDefault="00C67002" w:rsidP="00233968">
            <w:pPr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  <w:bCs/>
              </w:rPr>
              <w:t xml:space="preserve">    Подпрограмма 4. </w:t>
            </w:r>
            <w:r w:rsidRPr="00254EC3">
              <w:rPr>
                <w:rFonts w:ascii="Arial" w:hAnsi="Arial" w:cs="Arial"/>
              </w:rPr>
              <w:t>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  <w:p w:rsidR="00C67002" w:rsidRPr="00254EC3" w:rsidRDefault="00C67002" w:rsidP="00233968">
            <w:pPr>
              <w:pStyle w:val="u"/>
              <w:jc w:val="left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Для комплексного развития системы образования в Программе предусмотрен Перечень мероприятий муниципальной программы «Развитие системы образования Красносельского муниципального района Костромской области на 2022-2024 годы», планируемых к реализации в рамках национальных проектов  </w:t>
            </w:r>
          </w:p>
        </w:tc>
      </w:tr>
      <w:tr w:rsidR="00C67002" w:rsidRPr="00254EC3" w:rsidTr="00FA5A2F">
        <w:trPr>
          <w:trHeight w:val="106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>Цель программы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1) обеспечение доступности и повышения качества образовательных услуг  в сфере общего образования;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2) обеспечение доступности и повышения качества дополнительного образования детей</w:t>
            </w:r>
          </w:p>
        </w:tc>
      </w:tr>
      <w:tr w:rsidR="00C67002" w:rsidRPr="00254EC3" w:rsidTr="00FA5A2F">
        <w:trPr>
          <w:trHeight w:val="159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  <w:bCs/>
              </w:rPr>
            </w:pPr>
            <w:r w:rsidRPr="00254EC3">
              <w:rPr>
                <w:rFonts w:ascii="Arial" w:hAnsi="Arial" w:cs="Arial"/>
                <w:bCs/>
              </w:rPr>
              <w:t>Задачи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7002" w:rsidRPr="00254EC3" w:rsidRDefault="00FA5A2F" w:rsidP="00233968">
            <w:pPr>
              <w:snapToGrid w:val="0"/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</w:t>
            </w:r>
            <w:r w:rsidR="00C67002" w:rsidRPr="00254EC3">
              <w:rPr>
                <w:rFonts w:ascii="Arial" w:hAnsi="Arial" w:cs="Arial"/>
                <w:kern w:val="1"/>
              </w:rPr>
              <w:t>- создание условий для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</w:t>
            </w:r>
            <w:r w:rsidR="00FA5A2F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-</w:t>
            </w:r>
            <w:r w:rsidR="00FA5A2F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обеспечение организации деятельности подведомственных  отделу образования администрации муниципального района  организаций, предоставляющих услуги общего  и дополнительного образования детей;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достижение целевых  показателей по средней заработной плате педагогических работников образовательных организаций;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обеспечение государственных гарантий на получение общедоступного начального общего, основного общего, среднего общего, а также дополнительного образования детей в муниципальных образовательных организациях;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увеличение охвата обучающихся горячим питанием в образовательных организациях;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- улучшение средневзвешенных результатов в группе международных исследований TIMSS и PISA до 10 к 2024 году по уровню читательской, математической и </w:t>
            </w:r>
            <w:r w:rsidR="00FA5C53" w:rsidRPr="00254EC3">
              <w:rPr>
                <w:rFonts w:ascii="Arial" w:hAnsi="Arial" w:cs="Arial"/>
                <w:color w:val="333333"/>
              </w:rPr>
              <w:lastRenderedPageBreak/>
              <w:t>естественнонаучной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 грамотности; 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- </w:t>
            </w:r>
            <w:r w:rsidR="00C67002" w:rsidRPr="00254EC3">
              <w:rPr>
                <w:rFonts w:ascii="Arial" w:hAnsi="Arial" w:cs="Arial"/>
                <w:kern w:val="1"/>
              </w:rPr>
              <w:t>совершенствование инфраструктуры,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 обновление материально-технической базы образовательных организаций, в том числе путем участия</w:t>
            </w:r>
            <w:r w:rsidR="00C67002" w:rsidRPr="00254EC3">
              <w:rPr>
                <w:rFonts w:ascii="Arial" w:hAnsi="Arial" w:cs="Arial"/>
              </w:rPr>
              <w:t xml:space="preserve"> в реализации мероприятий национальных проектов «Образование»</w:t>
            </w:r>
            <w:r w:rsidR="00C67002" w:rsidRPr="00254EC3">
              <w:rPr>
                <w:rFonts w:ascii="Arial" w:hAnsi="Arial" w:cs="Arial"/>
                <w:color w:val="333333"/>
              </w:rPr>
              <w:t>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- </w:t>
            </w:r>
            <w:r w:rsidR="00C67002" w:rsidRPr="00254EC3">
              <w:rPr>
                <w:rFonts w:ascii="Arial" w:hAnsi="Arial" w:cs="Arial"/>
              </w:rPr>
              <w:t>обеспечение информационными, кадровыми и иными ресурсами образовательных учреждений для создания современных условий организации образовательного процесса;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-</w:t>
            </w:r>
            <w:r w:rsidR="00C67002" w:rsidRPr="00254EC3">
              <w:rPr>
                <w:rFonts w:ascii="Arial" w:hAnsi="Arial" w:cs="Arial"/>
                <w:color w:val="333333"/>
              </w:rPr>
              <w:t>актуализация нормативной правовой базы функционирования системы образования муниципального района;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- обновление методик, стандартов, содержания и технологий обучения; 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поддержка программ развития образовательных организаций;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подготовка педагогических кадров по обновленным программам повышения квалификации;</w:t>
            </w:r>
          </w:p>
          <w:p w:rsidR="00C67002" w:rsidRPr="00254EC3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</w:t>
            </w:r>
            <w:r w:rsidR="00FA5A2F" w:rsidRPr="00254EC3">
              <w:rPr>
                <w:rFonts w:ascii="Arial" w:hAnsi="Arial" w:cs="Arial"/>
                <w:color w:val="333333"/>
              </w:rPr>
              <w:t xml:space="preserve">   </w:t>
            </w:r>
            <w:r w:rsidRPr="00254EC3">
              <w:rPr>
                <w:rFonts w:ascii="Arial" w:hAnsi="Arial" w:cs="Arial"/>
                <w:color w:val="333333"/>
              </w:rPr>
              <w:t>- внедрение в общеобразовательных организациях новых методов обучения и воспитания, образовательных технологий, обеспечивающих повышение мотивации к обучению и вовлеченности в образовательный процесс, с учетом обновления содержания и совершенствования методов обучения предметных областей «Технология», «Информатика», «ОБЖ», «Химия», «Биология», «Физика» и др.;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создание условий для раннего развития детей в возрасте до 3-х лет;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 реализация программ психолого-педагогической, методической и консультативной помощи родителям детей, получающих дошкольное образование, в том числе  в семье за счет повышения доступности психолого-педагогической, методической и консультативной помощи родителям (законным представителям) детей дошкольного возраста, а также реализации проектов и программ, направленных на формирование и развитие родительских компетенций, реализуемых образовательной организацией;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создание современной и безопасной цифровой образовательной среды, обеспечивающая высокое</w:t>
            </w:r>
            <w:r w:rsidR="00C67002" w:rsidRPr="00254EC3">
              <w:rPr>
                <w:rFonts w:ascii="Arial" w:hAnsi="Arial" w:cs="Arial"/>
                <w:color w:val="333333"/>
                <w:sz w:val="11"/>
                <w:szCs w:val="11"/>
              </w:rPr>
              <w:t xml:space="preserve"> </w:t>
            </w:r>
            <w:r w:rsidR="00C67002" w:rsidRPr="00254EC3">
              <w:rPr>
                <w:rFonts w:ascii="Arial" w:hAnsi="Arial" w:cs="Arial"/>
                <w:color w:val="333333"/>
              </w:rPr>
              <w:t xml:space="preserve">качество и доступность образования всех видов и уровней образования при условии создания государственной информационной системы «Современная цифровая образовательная среда» на базе информационного ресурса (далее - портал), обеспечивающего доступ по принципу «одного окна» к онлайн-курсам, реализуемым различными </w:t>
            </w:r>
            <w:r w:rsidR="00C67002" w:rsidRPr="00254EC3">
              <w:rPr>
                <w:rFonts w:ascii="Arial" w:hAnsi="Arial" w:cs="Arial"/>
                <w:color w:val="333333"/>
              </w:rPr>
              <w:lastRenderedPageBreak/>
              <w:t xml:space="preserve">образовательными платформами. 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FA5C53" w:rsidRPr="00254EC3">
              <w:rPr>
                <w:rFonts w:ascii="Arial" w:hAnsi="Arial" w:cs="Arial"/>
                <w:color w:val="333333"/>
              </w:rPr>
              <w:t>- формирование компетенций в области использования образовательного онлайн-контента, обеспечение  участия в программах повышения квалификации не менее 80% педагогов и сотрудников образовательных организаций на базе региональных центров компетенций в области онлайн обучения;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внедрение национальной системы профессионального роста педагогических работников, охватывающей не менее 50% учителей общеобразовательных организаций;</w:t>
            </w:r>
          </w:p>
          <w:p w:rsidR="00C67002" w:rsidRPr="00254EC3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>-  обеспечение возможности  для непрерывного и планомерного повышения квалификации педагогических работников, в том числе на основе использования современных цифровых технологий;</w:t>
            </w:r>
          </w:p>
          <w:p w:rsidR="00C67002" w:rsidRPr="00254EC3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rFonts w:ascii="Arial" w:hAnsi="Arial" w:cs="Arial"/>
                <w:color w:val="333333"/>
              </w:rPr>
            </w:pPr>
            <w:r w:rsidRPr="00254EC3">
              <w:rPr>
                <w:rFonts w:ascii="Arial" w:hAnsi="Arial" w:cs="Arial"/>
                <w:color w:val="333333"/>
              </w:rPr>
              <w:t xml:space="preserve">    </w:t>
            </w:r>
            <w:r w:rsidR="00C67002" w:rsidRPr="00254EC3">
              <w:rPr>
                <w:rFonts w:ascii="Arial" w:hAnsi="Arial" w:cs="Arial"/>
                <w:color w:val="333333"/>
              </w:rPr>
              <w:t>- формирование системы профессиональных конкурсов в целях предоставления гражданам возможностей для профессионального и карьерного роста, а также создание условий для развития наставничества, поддержки общественных инициатив и проектов, в том числе в сфере добровольчества (волонтерства).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обеспечение охвата горячим питанием 100 % отдельных категорий учащихся общеобразовательных организаций;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сопровождение деятельности общеобразовательных организаций по введению  автоматизированных систем управления;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обеспечение организации  отдыха детей в лагерях с дневным пребыванием в муниципальных образовательных организациях в каникулярное время;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обеспечение внедрения и реализации современных моделей и программ  социализации детей в образовательных организациях;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формирование системы независимой оценки качества условий осуществления образовательной деятельности образовательных организаций;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- создание условий для развития и оптимизации деятельности служб по профилактике жестокого обращения с детьми; 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-сохранение и развитие кадрового потенциала муниципальной системы образования;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выстраивание разветвленной системы поиска и поддержки одаренных детей и их сопровождение в течение всего периода обучения;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>- увеличение охвата детей, проживающих на территории муниципалитета  в возрасте от 5 до 18 лет программами дополнительного образования;</w:t>
            </w:r>
          </w:p>
          <w:p w:rsidR="00C67002" w:rsidRPr="00254EC3" w:rsidRDefault="00FA5A2F" w:rsidP="00233968">
            <w:pPr>
              <w:tabs>
                <w:tab w:val="left" w:pos="436"/>
              </w:tabs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создание современных управленческих и организационно - экономических механизмов в системе дополнительного образования, обеспечивающих равный доступ  детей к услугам дополнительного образования.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lastRenderedPageBreak/>
              <w:t xml:space="preserve">    </w:t>
            </w:r>
            <w:r w:rsidR="00C67002" w:rsidRPr="00254EC3">
              <w:rPr>
                <w:rFonts w:ascii="Arial" w:hAnsi="Arial" w:cs="Arial"/>
              </w:rPr>
              <w:t xml:space="preserve"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 </w:t>
            </w:r>
          </w:p>
          <w:p w:rsidR="0083221A" w:rsidRPr="00254EC3" w:rsidRDefault="00FA5A2F" w:rsidP="0083221A">
            <w:pPr>
              <w:ind w:left="34" w:firstLine="329"/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  <w:iCs/>
              </w:rPr>
              <w:t xml:space="preserve">- в целях </w:t>
            </w:r>
            <w:r w:rsidRPr="00254EC3">
              <w:rPr>
                <w:rFonts w:ascii="Arial" w:hAnsi="Arial" w:cs="Arial"/>
                <w:iCs/>
                <w:color w:val="000000"/>
              </w:rPr>
              <w:t>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</w:t>
            </w:r>
            <w:r w:rsidRPr="00254EC3">
              <w:rPr>
                <w:rFonts w:ascii="Arial" w:hAnsi="Arial" w:cs="Arial"/>
                <w:iCs/>
              </w:rPr>
              <w:t xml:space="preserve"> в целях обеспечения равной доступности качественного дополнительного образования в </w:t>
            </w:r>
            <w:r w:rsidRPr="00254EC3">
              <w:rPr>
                <w:rFonts w:ascii="Arial" w:hAnsi="Arial" w:cs="Arial"/>
                <w:iCs/>
                <w:shd w:val="clear" w:color="auto" w:fill="FFFFFF" w:themeFill="background1"/>
              </w:rPr>
              <w:t xml:space="preserve">Красносельском муниципальном районе </w:t>
            </w:r>
            <w:r w:rsidRPr="00254EC3">
              <w:rPr>
                <w:rFonts w:ascii="Arial" w:hAnsi="Arial" w:cs="Arial"/>
                <w:iCs/>
              </w:rPr>
              <w:t xml:space="preserve">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С целью обеспечения использования сертификатов дополнительного образования </w:t>
            </w:r>
            <w:r w:rsidRPr="00254EC3">
              <w:rPr>
                <w:rFonts w:ascii="Arial" w:hAnsi="Arial" w:cs="Arial"/>
                <w:iCs/>
                <w:shd w:val="clear" w:color="auto" w:fill="FFFFFF" w:themeFill="background1"/>
              </w:rPr>
              <w:t xml:space="preserve">отдел образования администрации Красносельского муниципального района Костромской области  </w:t>
            </w:r>
            <w:r w:rsidRPr="00254EC3">
              <w:rPr>
                <w:rFonts w:ascii="Arial" w:hAnsi="Arial" w:cs="Arial"/>
                <w:iCs/>
              </w:rPr>
              <w:t xml:space="preserve">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      </w:r>
            <w:r w:rsidR="0083221A" w:rsidRPr="00254EC3">
              <w:rPr>
                <w:rFonts w:ascii="Arial" w:hAnsi="Arial" w:cs="Arial"/>
                <w:iCs/>
              </w:rPr>
              <w:t xml:space="preserve">Красносельском муниципальном районе </w:t>
            </w:r>
            <w:r w:rsidR="00FA5C53" w:rsidRPr="00254EC3">
              <w:rPr>
                <w:rFonts w:ascii="Arial" w:hAnsi="Arial" w:cs="Arial"/>
                <w:iCs/>
              </w:rPr>
              <w:t>Костромской</w:t>
            </w:r>
            <w:r w:rsidR="0083221A" w:rsidRPr="00254EC3">
              <w:rPr>
                <w:rFonts w:ascii="Arial" w:hAnsi="Arial" w:cs="Arial"/>
                <w:iCs/>
              </w:rPr>
              <w:t xml:space="preserve"> области;</w:t>
            </w:r>
          </w:p>
          <w:p w:rsidR="00C67002" w:rsidRPr="00254EC3" w:rsidRDefault="00C67002" w:rsidP="0083221A">
            <w:pPr>
              <w:ind w:left="34" w:firstLine="329"/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</w:rPr>
              <w:t>- увеличение количества обучающихся, занимающихся физической культурой и спортом во внеурочное время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</w:p>
        </w:tc>
      </w:tr>
      <w:tr w:rsidR="00C67002" w:rsidRPr="00254EC3" w:rsidTr="00FA5A2F">
        <w:trPr>
          <w:trHeight w:val="127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lastRenderedPageBreak/>
              <w:t>Важнейшие целевые индикаторы и показатели</w:t>
            </w:r>
          </w:p>
          <w:p w:rsidR="00C67002" w:rsidRPr="00254EC3" w:rsidRDefault="00C67002" w:rsidP="00233968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t>(Приложение 1)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Целевыми индикаторами программы являются: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</w:t>
            </w:r>
            <w:r w:rsidR="00C67002" w:rsidRPr="00254EC3">
              <w:rPr>
                <w:rFonts w:ascii="Arial" w:hAnsi="Arial" w:cs="Arial"/>
                <w:lang w:val="en-GB"/>
              </w:rPr>
              <w:t> </w:t>
            </w:r>
            <w:r w:rsidR="00C67002" w:rsidRPr="00254EC3">
              <w:rPr>
                <w:rFonts w:ascii="Arial" w:hAnsi="Arial" w:cs="Arial"/>
              </w:rPr>
              <w:t>уровень доступности общего и дополнительного образования,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 (удельный вес численности населения в возрасте 5-18 лет, охваченного образованием, в общей численности населения в возрасте 5-18 лет);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FA5C53" w:rsidRPr="00254EC3">
              <w:rPr>
                <w:rFonts w:ascii="Arial" w:hAnsi="Arial" w:cs="Arial"/>
              </w:rPr>
              <w:t>-доля детей в возрасте от 5 до 18 лет использующих сертификаты дополнительного образования («</w:t>
            </w:r>
            <w:r w:rsidR="00FA5C53" w:rsidRPr="00254EC3">
              <w:rPr>
                <w:rFonts w:ascii="Arial" w:hAnsi="Arial" w:cs="Arial"/>
                <w:iCs/>
              </w:rPr>
              <w:t>Характеризует степень внедрения механизма персонифицированного финансирования и доступность дополнительного образования.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iCs/>
              </w:rPr>
              <w:t>Определяется отношением числа детей в возрасте от 5 до 18 лет, использующих сертификаты дополнительного образования, к общей численности детей в возрасте от 5 до 18 лет, проживающих на территории муниципалитета.</w:t>
            </w:r>
            <w:r w:rsidRPr="00254EC3">
              <w:rPr>
                <w:rFonts w:ascii="Arial" w:hAnsi="Arial" w:cs="Arial"/>
                <w:kern w:val="1"/>
              </w:rPr>
              <w:t>)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i/>
                <w:iCs/>
              </w:rPr>
              <w:t>Рассчитывается по формуле: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noProof/>
                <w:position w:val="-9"/>
              </w:rPr>
              <w:drawing>
                <wp:inline distT="0" distB="0" distL="0" distR="0">
                  <wp:extent cx="1214120" cy="254000"/>
                  <wp:effectExtent l="19050" t="0" r="508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12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EC3">
              <w:rPr>
                <w:rFonts w:ascii="Arial" w:hAnsi="Arial" w:cs="Arial"/>
                <w:i/>
                <w:iCs/>
              </w:rPr>
              <w:t>, где: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i/>
                <w:iCs/>
              </w:rPr>
              <w:lastRenderedPageBreak/>
              <w:t>С – доля детей в возрасте от 5 до 18 лет, использующих сертификаты дополнительного образования;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noProof/>
                <w:position w:val="-9"/>
              </w:rPr>
              <w:drawing>
                <wp:inline distT="0" distB="0" distL="0" distR="0">
                  <wp:extent cx="370840" cy="2540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EC3">
              <w:rPr>
                <w:rFonts w:ascii="Arial" w:hAnsi="Arial" w:cs="Arial"/>
                <w:i/>
                <w:iCs/>
              </w:rPr>
              <w:t xml:space="preserve"> – общая численность детей, использующих сертификаты дополнительного образования.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i/>
                <w:iCs/>
              </w:rPr>
            </w:pPr>
            <w:r w:rsidRPr="00254EC3">
              <w:rPr>
                <w:rFonts w:ascii="Arial" w:hAnsi="Arial" w:cs="Arial"/>
                <w:noProof/>
                <w:position w:val="-8"/>
              </w:rPr>
              <w:drawing>
                <wp:inline distT="0" distB="0" distL="0" distR="0">
                  <wp:extent cx="426720" cy="24384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43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EC3">
              <w:rPr>
                <w:rFonts w:ascii="Arial" w:hAnsi="Arial" w:cs="Arial"/>
                <w:i/>
                <w:iCs/>
              </w:rPr>
              <w:t xml:space="preserve"> – численность детей в возрасте от 5 до 18 лет, проживающих на территории муниципалитета.»</w:t>
            </w:r>
          </w:p>
          <w:p w:rsidR="00FA5A2F" w:rsidRPr="00254EC3" w:rsidRDefault="00FA5A2F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- охват детей в возрасте от 5 до 18 лет, имеющих право на получение дополнительного образования в рамках системы  персонифицированного финансирования – не менее 25 %;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</w:t>
            </w:r>
            <w:r w:rsidR="00C67002" w:rsidRPr="00254EC3">
              <w:rPr>
                <w:rFonts w:ascii="Arial" w:hAnsi="Arial" w:cs="Arial"/>
                <w:kern w:val="1"/>
              </w:rPr>
              <w:t>-</w:t>
            </w:r>
            <w:r w:rsidR="00C67002" w:rsidRPr="00254EC3">
              <w:rPr>
                <w:rFonts w:ascii="Arial" w:hAnsi="Arial" w:cs="Arial"/>
                <w:kern w:val="1"/>
                <w:lang w:val="en-GB"/>
              </w:rPr>
              <w:t> </w:t>
            </w:r>
            <w:r w:rsidR="00C67002" w:rsidRPr="00254EC3">
              <w:rPr>
                <w:rFonts w:ascii="Arial" w:hAnsi="Arial" w:cs="Arial"/>
                <w:kern w:val="1"/>
              </w:rPr>
              <w:t>у</w:t>
            </w:r>
            <w:r w:rsidR="00C67002" w:rsidRPr="00254EC3">
              <w:rPr>
                <w:rFonts w:ascii="Arial" w:hAnsi="Arial" w:cs="Arial"/>
              </w:rPr>
              <w:t>ровень соответствия образования современным стандартам (удельный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-уровень соответствия результатов образования муниципальному рынку труда (удельный вес численности учащихся сдавших ЕГЭ);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-доступность дошкольного образования (отношение численности детей 1,5 лет-7 лет, которым предоставлена возможность получать услуги дошкольного образования, к численности детей в возрасте 1,5-7 лет);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-увеличение доли учащихся, принявших участие в предметных олимпиадах на всех уровнях их проведения, конкурсах, соревнованиях, смотрах;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-обеспечение стабильности показателя - доля учащихся общеобразовательных учреждений, занимающихся по программам дополнительного образования детей и взрослых;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-увеличение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 в сельской местности;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увеличение доли обучающихся, занимающихся физической культурой и спортом  во внеурочное время в общем количестве обучающихся;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увеличение количества спортивных клубов в образовательных организациях, расположенных в сельской местности, для занятий обучающихся физической культурой и спортом;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увеличение количества 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инвентарём и оборудованием;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 xml:space="preserve">- увеличение количества образовательных организаций, расположенных в сельской местности и малых городах, в которых имеющиеся аудитории </w:t>
            </w:r>
            <w:r w:rsidR="00C67002" w:rsidRPr="00254EC3">
              <w:rPr>
                <w:rFonts w:ascii="Arial" w:hAnsi="Arial" w:cs="Arial"/>
              </w:rPr>
              <w:lastRenderedPageBreak/>
              <w:t>перепрофилированы под спортивные залы;</w:t>
            </w:r>
          </w:p>
          <w:p w:rsidR="00C67002" w:rsidRPr="00254EC3" w:rsidRDefault="00FA5A2F" w:rsidP="00233968">
            <w:pPr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>- повышение уровня удовлетворённости населения качеством предоставляемых муниципальных услуг в сфере образования;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</w:rPr>
              <w:t xml:space="preserve">    </w:t>
            </w:r>
            <w:r w:rsidR="00C67002" w:rsidRPr="00254EC3">
              <w:rPr>
                <w:rFonts w:ascii="Arial" w:hAnsi="Arial" w:cs="Arial"/>
              </w:rPr>
              <w:t xml:space="preserve">-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 w:rsidR="00C67002" w:rsidRPr="00254EC3">
              <w:rPr>
                <w:rFonts w:ascii="Arial" w:hAnsi="Arial" w:cs="Arial"/>
                <w:iCs/>
              </w:rPr>
              <w:t>(2019-</w:t>
            </w:r>
            <w:r w:rsidR="00C67002" w:rsidRPr="00254EC3">
              <w:rPr>
                <w:rFonts w:ascii="Arial" w:hAnsi="Arial" w:cs="Arial"/>
                <w:iCs/>
                <w:lang w:val="en-US"/>
              </w:rPr>
              <w:t>n</w:t>
            </w:r>
            <w:r w:rsidR="00C67002" w:rsidRPr="00254EC3">
              <w:rPr>
                <w:rFonts w:ascii="Arial" w:hAnsi="Arial" w:cs="Arial"/>
                <w:iCs/>
              </w:rPr>
              <w:t>Со</w:t>
            </w:r>
            <w:r w:rsidR="00C67002" w:rsidRPr="00254EC3">
              <w:rPr>
                <w:rFonts w:ascii="Arial" w:hAnsi="Arial" w:cs="Arial"/>
                <w:iCs/>
                <w:lang w:val="en-US"/>
              </w:rPr>
              <w:t>V</w:t>
            </w:r>
            <w:r w:rsidR="00C67002" w:rsidRPr="00254EC3">
              <w:rPr>
                <w:rFonts w:ascii="Arial" w:hAnsi="Arial" w:cs="Arial"/>
                <w:iCs/>
              </w:rPr>
              <w:t>);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  <w:iCs/>
              </w:rPr>
              <w:t xml:space="preserve">    </w:t>
            </w:r>
            <w:r w:rsidR="00C67002" w:rsidRPr="00254EC3">
              <w:rPr>
                <w:rFonts w:ascii="Arial" w:hAnsi="Arial" w:cs="Arial"/>
                <w:iCs/>
              </w:rPr>
              <w:t>- увеличение доли обучающихся 1-4 классов муниципальных образовательных организаций обеспеченных бесплатным горячим питанием;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  <w:iCs/>
              </w:rPr>
              <w:t xml:space="preserve">    </w:t>
            </w:r>
            <w:r w:rsidR="00C67002" w:rsidRPr="00254EC3">
              <w:rPr>
                <w:rFonts w:ascii="Arial" w:hAnsi="Arial" w:cs="Arial"/>
                <w:iCs/>
              </w:rPr>
              <w:t>-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классах;</w:t>
            </w:r>
          </w:p>
          <w:p w:rsidR="00C67002" w:rsidRPr="00254EC3" w:rsidRDefault="00FA5A2F" w:rsidP="00233968">
            <w:pPr>
              <w:jc w:val="both"/>
              <w:rPr>
                <w:rFonts w:ascii="Arial" w:hAnsi="Arial" w:cs="Arial"/>
                <w:iCs/>
              </w:rPr>
            </w:pPr>
            <w:r w:rsidRPr="00254EC3">
              <w:rPr>
                <w:rFonts w:ascii="Arial" w:hAnsi="Arial" w:cs="Arial"/>
                <w:iCs/>
              </w:rPr>
              <w:t xml:space="preserve">    </w:t>
            </w:r>
            <w:r w:rsidR="00C67002" w:rsidRPr="00254EC3">
              <w:rPr>
                <w:rFonts w:ascii="Arial" w:hAnsi="Arial" w:cs="Arial"/>
                <w:iCs/>
              </w:rPr>
              <w:t>- повышение результатов и эффективности работы классных руководителей общеобразовательных организаций муниципального района;</w:t>
            </w:r>
          </w:p>
          <w:p w:rsidR="00FA5A2F" w:rsidRPr="00254EC3" w:rsidRDefault="00FA5A2F" w:rsidP="00FA5A2F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iCs/>
              </w:rPr>
              <w:t xml:space="preserve">    - </w:t>
            </w:r>
            <w:r w:rsidRPr="00254EC3">
              <w:rPr>
                <w:rFonts w:ascii="Arial" w:hAnsi="Arial" w:cs="Arial"/>
              </w:rPr>
              <w:t>введение ставок  в общеобразовательных организациях советников директора по воспитанию  и</w:t>
            </w:r>
            <w:r w:rsidRPr="00254EC3">
              <w:rPr>
                <w:rFonts w:ascii="Arial" w:hAnsi="Arial" w:cs="Arial"/>
                <w:kern w:val="1"/>
              </w:rPr>
              <w:t xml:space="preserve"> взаимодействию с детскими  общественными объединениями  в общеобразовательных организациях;</w:t>
            </w:r>
          </w:p>
          <w:p w:rsidR="00C67002" w:rsidRPr="00254EC3" w:rsidRDefault="00C67002" w:rsidP="00FA5A2F">
            <w:pPr>
              <w:jc w:val="both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  Достижение показателей программы по годам, отражающие ход ее реализации, представлены в Приложении 1.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ConsPlusNonformat"/>
              <w:widowControl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54EC3">
              <w:rPr>
                <w:rFonts w:ascii="Arial" w:hAnsi="Arial" w:cs="Arial"/>
                <w:sz w:val="24"/>
                <w:szCs w:val="24"/>
              </w:rPr>
              <w:lastRenderedPageBreak/>
              <w:t>Сроки и этапы реализации программы</w:t>
            </w:r>
          </w:p>
          <w:p w:rsidR="00C67002" w:rsidRPr="00254EC3" w:rsidRDefault="00C67002" w:rsidP="00233968">
            <w:pPr>
              <w:pStyle w:val="u"/>
              <w:ind w:firstLine="0"/>
              <w:rPr>
                <w:rFonts w:ascii="Arial" w:hAnsi="Arial" w:cs="Arial"/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2022-2024 годы. </w:t>
            </w:r>
          </w:p>
          <w:p w:rsidR="00C67002" w:rsidRPr="00254EC3" w:rsidRDefault="00C67002" w:rsidP="00233968">
            <w:pPr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 xml:space="preserve">    Выполнение Программы осуществляется на основе ежегодного плана реализации Программы.</w:t>
            </w:r>
          </w:p>
        </w:tc>
      </w:tr>
      <w:tr w:rsidR="00C67002" w:rsidRPr="00254EC3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pStyle w:val="u"/>
              <w:snapToGrid w:val="0"/>
              <w:ind w:firstLine="0"/>
              <w:rPr>
                <w:rFonts w:ascii="Arial" w:hAnsi="Arial" w:cs="Arial"/>
              </w:rPr>
            </w:pPr>
            <w:r w:rsidRPr="00254EC3">
              <w:rPr>
                <w:rFonts w:ascii="Arial" w:hAnsi="Arial" w:cs="Arial"/>
              </w:rPr>
              <w:t>Объемы и источники финансирования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Pr="00254EC3" w:rsidRDefault="00C67002" w:rsidP="00233968">
            <w:pPr>
              <w:snapToGrid w:val="0"/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>Финансирование мероприятий Программы в пределах средств, поступивших на ее реализацию: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</w:t>
            </w:r>
            <w:r w:rsidR="005E342D" w:rsidRPr="00254EC3">
              <w:rPr>
                <w:rFonts w:ascii="Arial" w:hAnsi="Arial" w:cs="Arial"/>
                <w:kern w:val="1"/>
              </w:rPr>
              <w:t>398268,499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380788,931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</w:t>
            </w:r>
            <w:r w:rsidR="00254EC3">
              <w:rPr>
                <w:rFonts w:ascii="Arial" w:hAnsi="Arial" w:cs="Arial"/>
                <w:kern w:val="1"/>
              </w:rPr>
              <w:t xml:space="preserve">- </w:t>
            </w:r>
            <w:r w:rsidR="002A5CD0">
              <w:rPr>
                <w:rFonts w:ascii="Arial" w:hAnsi="Arial" w:cs="Arial"/>
                <w:kern w:val="1"/>
              </w:rPr>
              <w:t>707861,681</w:t>
            </w:r>
            <w:r w:rsidRPr="00254EC3">
              <w:rPr>
                <w:rFonts w:ascii="Arial" w:hAnsi="Arial" w:cs="Arial"/>
                <w:kern w:val="1"/>
              </w:rPr>
              <w:t>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- из федерального бюджета общий объем средств </w:t>
            </w:r>
            <w:r w:rsidR="00DE08AA">
              <w:rPr>
                <w:rFonts w:ascii="Arial" w:hAnsi="Arial" w:cs="Arial"/>
                <w:kern w:val="1"/>
              </w:rPr>
              <w:t>78600,813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рублей, из них по годам: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E76E24" w:rsidRPr="00254EC3">
              <w:rPr>
                <w:rFonts w:ascii="Arial" w:hAnsi="Arial" w:cs="Arial"/>
                <w:kern w:val="1"/>
              </w:rPr>
              <w:t>23 733,012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23439,392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DE08AA">
              <w:rPr>
                <w:rFonts w:ascii="Arial" w:hAnsi="Arial" w:cs="Arial"/>
                <w:kern w:val="1"/>
              </w:rPr>
              <w:t>31427,869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- из регионального бюджета общий объем средств </w:t>
            </w:r>
            <w:r w:rsidR="00DE08AA">
              <w:rPr>
                <w:rFonts w:ascii="Arial" w:hAnsi="Arial" w:cs="Arial"/>
                <w:kern w:val="1"/>
              </w:rPr>
              <w:t>570548,263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рублей, из них по годам: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5E342D" w:rsidRPr="00254EC3">
              <w:rPr>
                <w:rFonts w:ascii="Arial" w:hAnsi="Arial" w:cs="Arial"/>
                <w:kern w:val="1"/>
              </w:rPr>
              <w:t>174982,510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185254,753</w:t>
            </w:r>
            <w:r w:rsidR="00E76E24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</w:t>
            </w:r>
            <w:r w:rsidR="00DE08AA">
              <w:rPr>
                <w:rFonts w:ascii="Arial" w:hAnsi="Arial" w:cs="Arial"/>
                <w:kern w:val="1"/>
              </w:rPr>
              <w:t>210344,0</w:t>
            </w:r>
            <w:r w:rsidRPr="00254EC3">
              <w:rPr>
                <w:rFonts w:ascii="Arial" w:hAnsi="Arial" w:cs="Arial"/>
                <w:kern w:val="1"/>
              </w:rPr>
              <w:t xml:space="preserve">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- из муниципального бюджета общий объем средств </w:t>
            </w:r>
            <w:r w:rsidR="00DE08AA">
              <w:rPr>
                <w:rFonts w:ascii="Arial" w:hAnsi="Arial" w:cs="Arial"/>
                <w:kern w:val="1"/>
              </w:rPr>
              <w:t>777813,948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рублей, из них по годам: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</w:t>
            </w:r>
            <w:r w:rsidR="005E342D" w:rsidRPr="00254EC3">
              <w:rPr>
                <w:rFonts w:ascii="Arial" w:hAnsi="Arial" w:cs="Arial"/>
                <w:kern w:val="1"/>
              </w:rPr>
              <w:t>-</w:t>
            </w:r>
            <w:r w:rsidR="006D4E7A" w:rsidRPr="00254EC3">
              <w:rPr>
                <w:rFonts w:ascii="Arial" w:hAnsi="Arial" w:cs="Arial"/>
                <w:kern w:val="1"/>
              </w:rPr>
              <w:t>180928,415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</w:t>
            </w:r>
            <w:r w:rsidR="005E342D" w:rsidRPr="00254EC3">
              <w:rPr>
                <w:rFonts w:ascii="Arial" w:hAnsi="Arial" w:cs="Arial"/>
                <w:kern w:val="1"/>
              </w:rPr>
              <w:t>151546,022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lastRenderedPageBreak/>
              <w:t xml:space="preserve">     2024 год  -</w:t>
            </w:r>
            <w:r w:rsidR="002A5CD0">
              <w:rPr>
                <w:rFonts w:ascii="Arial" w:hAnsi="Arial" w:cs="Arial"/>
                <w:kern w:val="1"/>
              </w:rPr>
              <w:t>444928,831</w:t>
            </w:r>
            <w:r w:rsidRPr="00254EC3">
              <w:rPr>
                <w:rFonts w:ascii="Arial" w:hAnsi="Arial" w:cs="Arial"/>
                <w:kern w:val="1"/>
              </w:rPr>
              <w:t>ыс. рублей;</w:t>
            </w:r>
          </w:p>
          <w:p w:rsidR="00E76E24" w:rsidRPr="00254EC3" w:rsidRDefault="00E76E24" w:rsidP="00E76E24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>- из внебюджетных источников общий объем средств</w:t>
            </w:r>
            <w:r w:rsidR="00DE08AA">
              <w:rPr>
                <w:rFonts w:ascii="Arial" w:hAnsi="Arial" w:cs="Arial"/>
                <w:kern w:val="1"/>
              </w:rPr>
              <w:t xml:space="preserve"> 60310,321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рублей, из них по годам:</w:t>
            </w:r>
          </w:p>
          <w:p w:rsidR="00E76E24" w:rsidRPr="00254EC3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5E342D" w:rsidRPr="00254EC3">
              <w:rPr>
                <w:rFonts w:ascii="Arial" w:hAnsi="Arial" w:cs="Arial"/>
                <w:kern w:val="1"/>
              </w:rPr>
              <w:t>18624,562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E76E24" w:rsidRPr="00254EC3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20548,764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E76E24" w:rsidRPr="00254EC3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2A5CD0">
              <w:rPr>
                <w:rFonts w:ascii="Arial" w:hAnsi="Arial" w:cs="Arial"/>
                <w:kern w:val="1"/>
              </w:rPr>
              <w:t>21160,980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- в том числе объём бюджетных ассигнований на обеспечение выплат по классному руководству в муниципальных общеобразовательных организациях из федерального бюджета по годам: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E76E24" w:rsidRPr="00254EC3">
              <w:rPr>
                <w:rFonts w:ascii="Arial" w:hAnsi="Arial" w:cs="Arial"/>
                <w:kern w:val="1"/>
              </w:rPr>
              <w:t>10 759,300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10686,538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DE08AA">
              <w:rPr>
                <w:rFonts w:ascii="Arial" w:hAnsi="Arial" w:cs="Arial"/>
                <w:kern w:val="1"/>
              </w:rPr>
              <w:t>18944,802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 - в том числе объём бюджетных ассигнований на организацию бесплатного горячего питания  обучающихся,  получающих начальное общее образование в муниципальных общеобразовательных организациях из: 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бюджета:</w:t>
            </w:r>
          </w:p>
          <w:p w:rsidR="00C67002" w:rsidRPr="00254EC3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2022 год  - 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C67002" w:rsidRPr="00254EC3">
              <w:rPr>
                <w:rFonts w:ascii="Arial" w:hAnsi="Arial" w:cs="Arial"/>
                <w:kern w:val="1"/>
              </w:rPr>
              <w:t>9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C67002" w:rsidRPr="00254EC3">
              <w:rPr>
                <w:rFonts w:ascii="Arial" w:hAnsi="Arial" w:cs="Arial"/>
                <w:kern w:val="1"/>
              </w:rPr>
              <w:t>600,250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5E342D" w:rsidRPr="00254EC3">
              <w:rPr>
                <w:rFonts w:ascii="Arial" w:hAnsi="Arial" w:cs="Arial"/>
                <w:kern w:val="1"/>
              </w:rPr>
              <w:t>10015,154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5E342D" w:rsidRPr="00254EC3">
              <w:rPr>
                <w:rFonts w:ascii="Arial" w:hAnsi="Arial" w:cs="Arial"/>
                <w:kern w:val="1"/>
              </w:rPr>
              <w:t>10681,209</w:t>
            </w:r>
            <w:r w:rsidR="00E76E24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бюджета: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1</w:t>
            </w:r>
            <w:r w:rsidR="00E76E24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066,690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 – </w:t>
            </w:r>
            <w:r w:rsidR="00E76E24" w:rsidRPr="00254EC3">
              <w:rPr>
                <w:rFonts w:ascii="Arial" w:hAnsi="Arial" w:cs="Arial"/>
                <w:kern w:val="1"/>
              </w:rPr>
              <w:t>1 112</w:t>
            </w:r>
            <w:r w:rsidRPr="00254EC3">
              <w:rPr>
                <w:rFonts w:ascii="Arial" w:hAnsi="Arial" w:cs="Arial"/>
                <w:kern w:val="1"/>
              </w:rPr>
              <w:t>,</w:t>
            </w:r>
            <w:r w:rsidR="00E76E24" w:rsidRPr="00254EC3">
              <w:rPr>
                <w:rFonts w:ascii="Arial" w:hAnsi="Arial" w:cs="Arial"/>
                <w:kern w:val="1"/>
              </w:rPr>
              <w:t>796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 </w:t>
            </w:r>
            <w:r w:rsidR="005E342D" w:rsidRPr="00254EC3">
              <w:rPr>
                <w:rFonts w:ascii="Arial" w:hAnsi="Arial" w:cs="Arial"/>
                <w:kern w:val="1"/>
              </w:rPr>
              <w:t>11186,801</w:t>
            </w:r>
            <w:r w:rsidR="00E76E24" w:rsidRPr="00254EC3">
              <w:rPr>
                <w:rFonts w:ascii="Arial" w:hAnsi="Arial" w:cs="Arial"/>
                <w:kern w:val="1"/>
              </w:rPr>
              <w:t xml:space="preserve"> 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бюджета:</w:t>
            </w:r>
          </w:p>
          <w:p w:rsidR="00C67002" w:rsidRPr="00254EC3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 -  </w:t>
            </w:r>
            <w:r w:rsidR="00C67002" w:rsidRPr="00254EC3">
              <w:rPr>
                <w:rFonts w:ascii="Arial" w:hAnsi="Arial" w:cs="Arial"/>
                <w:kern w:val="1"/>
              </w:rPr>
              <w:t>1185,216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</w:t>
            </w:r>
            <w:r w:rsidR="00E76E24" w:rsidRPr="00254EC3">
              <w:rPr>
                <w:rFonts w:ascii="Arial" w:hAnsi="Arial" w:cs="Arial"/>
                <w:kern w:val="1"/>
              </w:rPr>
              <w:t xml:space="preserve">-   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E76E24" w:rsidRPr="00254EC3">
              <w:rPr>
                <w:rFonts w:ascii="Arial" w:hAnsi="Arial" w:cs="Arial"/>
                <w:kern w:val="1"/>
              </w:rPr>
              <w:t>1236.439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  - </w:t>
            </w:r>
            <w:r w:rsidR="005E342D" w:rsidRPr="00254EC3">
              <w:rPr>
                <w:rFonts w:ascii="Arial" w:hAnsi="Arial" w:cs="Arial"/>
                <w:kern w:val="1"/>
              </w:rPr>
              <w:t>1318,670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>- в том числе за счет субсидий и субвенций из регионального бюджета  по годам: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2022 год – </w:t>
            </w:r>
            <w:r w:rsidR="00E76E24" w:rsidRPr="00254EC3">
              <w:rPr>
                <w:rFonts w:ascii="Arial" w:hAnsi="Arial" w:cs="Arial"/>
                <w:kern w:val="1"/>
              </w:rPr>
              <w:t>173554.586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2023 год – </w:t>
            </w:r>
            <w:r w:rsidR="005E342D" w:rsidRPr="00254EC3">
              <w:rPr>
                <w:rFonts w:ascii="Arial" w:hAnsi="Arial" w:cs="Arial"/>
                <w:kern w:val="1"/>
              </w:rPr>
              <w:t>181870,120</w:t>
            </w:r>
            <w:r w:rsidRPr="00254EC3">
              <w:rPr>
                <w:rFonts w:ascii="Arial" w:hAnsi="Arial" w:cs="Arial"/>
                <w:kern w:val="1"/>
              </w:rPr>
              <w:t xml:space="preserve"> тыс. рублей 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2024 год</w:t>
            </w:r>
            <w:r w:rsidR="00E76E24" w:rsidRPr="00254EC3">
              <w:rPr>
                <w:rFonts w:ascii="Arial" w:hAnsi="Arial" w:cs="Arial"/>
                <w:kern w:val="1"/>
              </w:rPr>
              <w:t>-</w:t>
            </w: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5E342D" w:rsidRPr="00254EC3">
              <w:rPr>
                <w:rFonts w:ascii="Arial" w:hAnsi="Arial" w:cs="Arial"/>
                <w:kern w:val="1"/>
              </w:rPr>
              <w:t xml:space="preserve"> </w:t>
            </w:r>
            <w:r w:rsidR="00DE08AA">
              <w:rPr>
                <w:rFonts w:ascii="Arial" w:hAnsi="Arial" w:cs="Arial"/>
                <w:kern w:val="1"/>
              </w:rPr>
              <w:t>210344,00</w:t>
            </w:r>
            <w:r w:rsidRPr="00254EC3">
              <w:rPr>
                <w:rFonts w:ascii="Arial" w:hAnsi="Arial" w:cs="Arial"/>
                <w:kern w:val="1"/>
              </w:rPr>
              <w:t>тыс. рублей;</w:t>
            </w:r>
          </w:p>
          <w:p w:rsidR="00E76E24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  - в том числе объём бюджетных ассигнований на создание  общеобразовательных организациях, расположенных в сельской местности и малых городах условий для занятий физической культурой и спортом </w:t>
            </w:r>
          </w:p>
          <w:p w:rsidR="00C67002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</w:t>
            </w:r>
            <w:r w:rsidR="00C67002" w:rsidRPr="00254EC3">
              <w:rPr>
                <w:rFonts w:ascii="Arial" w:hAnsi="Arial" w:cs="Arial"/>
                <w:kern w:val="1"/>
              </w:rPr>
              <w:t>в 2022 году:</w:t>
            </w:r>
          </w:p>
          <w:p w:rsidR="00C67002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 - федерального бюджета – 2865,900 тыс. руб.;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28,949 тыс. руб.;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 550,000 тыс. руб.</w:t>
            </w:r>
          </w:p>
          <w:p w:rsidR="00E76E24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>в 2023 году:</w:t>
            </w:r>
          </w:p>
          <w:p w:rsidR="00E76E24" w:rsidRPr="00254EC3" w:rsidRDefault="00E76E24" w:rsidP="00E76E24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 – 1 131,269 тыс. руб.;</w:t>
            </w:r>
          </w:p>
          <w:p w:rsidR="00E76E24" w:rsidRPr="00254EC3" w:rsidRDefault="00E76E24" w:rsidP="00E76E24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11, 429 тыс. руб.;</w:t>
            </w:r>
          </w:p>
          <w:p w:rsidR="00E76E24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 350,000 тыс. руб.</w:t>
            </w:r>
          </w:p>
          <w:p w:rsidR="00C67002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</w:t>
            </w:r>
            <w:r w:rsidR="00C67002" w:rsidRPr="00254EC3">
              <w:rPr>
                <w:rFonts w:ascii="Arial" w:hAnsi="Arial" w:cs="Arial"/>
                <w:kern w:val="1"/>
              </w:rPr>
              <w:t>в том числе объём бюджетных ассигнований на реализацию персонифицированного финансирования в части дополнительного образования детей, по годам реализации программы</w:t>
            </w:r>
          </w:p>
          <w:p w:rsidR="00C67002" w:rsidRPr="00254EC3" w:rsidRDefault="00C67002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E76E24" w:rsidRPr="00254EC3">
              <w:rPr>
                <w:rFonts w:ascii="Arial" w:hAnsi="Arial" w:cs="Arial"/>
                <w:kern w:val="1"/>
              </w:rPr>
              <w:t xml:space="preserve">2022 год – </w:t>
            </w:r>
            <w:r w:rsidRPr="00254EC3">
              <w:rPr>
                <w:rFonts w:ascii="Arial" w:hAnsi="Arial" w:cs="Arial"/>
                <w:kern w:val="1"/>
              </w:rPr>
              <w:t>6083,190 тыс. руб.;</w:t>
            </w:r>
          </w:p>
          <w:p w:rsidR="00C67002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lastRenderedPageBreak/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2023 год – </w:t>
            </w:r>
            <w:r w:rsidR="005E342D" w:rsidRPr="00254EC3">
              <w:rPr>
                <w:rFonts w:ascii="Arial" w:hAnsi="Arial" w:cs="Arial"/>
                <w:kern w:val="1"/>
              </w:rPr>
              <w:t>3529,626</w:t>
            </w:r>
            <w:r w:rsidR="00C67002" w:rsidRPr="00254EC3">
              <w:rPr>
                <w:rFonts w:ascii="Arial" w:hAnsi="Arial" w:cs="Arial"/>
                <w:kern w:val="1"/>
              </w:rPr>
              <w:t xml:space="preserve"> тыс. руб.; </w:t>
            </w:r>
          </w:p>
          <w:p w:rsidR="009C3C6B" w:rsidRPr="00254EC3" w:rsidRDefault="00E76E24" w:rsidP="00233968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 </w:t>
            </w:r>
            <w:r w:rsidR="00C67002" w:rsidRPr="00254EC3">
              <w:rPr>
                <w:rFonts w:ascii="Arial" w:hAnsi="Arial" w:cs="Arial"/>
                <w:kern w:val="1"/>
              </w:rPr>
              <w:t xml:space="preserve">2024 год </w:t>
            </w:r>
            <w:r w:rsidR="005E342D" w:rsidRPr="00254EC3">
              <w:rPr>
                <w:rFonts w:ascii="Arial" w:hAnsi="Arial" w:cs="Arial"/>
                <w:kern w:val="1"/>
              </w:rPr>
              <w:t>-</w:t>
            </w:r>
            <w:r w:rsidR="00DE08AA">
              <w:rPr>
                <w:rFonts w:ascii="Arial" w:hAnsi="Arial" w:cs="Arial"/>
                <w:kern w:val="1"/>
              </w:rPr>
              <w:t>4356,868</w:t>
            </w:r>
            <w:r w:rsidR="00C67002" w:rsidRPr="00254EC3">
              <w:rPr>
                <w:rFonts w:ascii="Arial" w:hAnsi="Arial" w:cs="Arial"/>
                <w:kern w:val="1"/>
              </w:rPr>
              <w:t xml:space="preserve"> тыс. руб.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в том числе объём бюджетных ассигнований на </w:t>
            </w:r>
            <w:r w:rsidRPr="00254EC3">
              <w:rPr>
                <w:rFonts w:ascii="Arial" w:hAnsi="Arial" w:cs="Arial"/>
              </w:rPr>
              <w:t xml:space="preserve">обеспечение деятельности </w:t>
            </w:r>
            <w:r w:rsidRPr="00254EC3">
              <w:rPr>
                <w:rFonts w:ascii="Arial" w:hAnsi="Arial" w:cs="Arial"/>
                <w:kern w:val="1"/>
              </w:rPr>
              <w:t>советников директора по воспитанию  и взаимодействии с детскими  общественными объединениями  в общеобразовательных организациях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в 2022 году: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507,562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5,127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5,178</w:t>
            </w:r>
            <w:r w:rsidRPr="00254EC3">
              <w:rPr>
                <w:rFonts w:ascii="Arial" w:hAnsi="Arial" w:cs="Arial"/>
                <w:kern w:val="1"/>
              </w:rPr>
              <w:t xml:space="preserve"> тыс. руб.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в 202</w:t>
            </w:r>
            <w:r w:rsidR="00FA5A2F" w:rsidRPr="00254EC3">
              <w:rPr>
                <w:rFonts w:ascii="Arial" w:hAnsi="Arial" w:cs="Arial"/>
                <w:kern w:val="1"/>
              </w:rPr>
              <w:t>3</w:t>
            </w:r>
            <w:r w:rsidRPr="00254EC3">
              <w:rPr>
                <w:rFonts w:ascii="Arial" w:hAnsi="Arial" w:cs="Arial"/>
                <w:kern w:val="1"/>
              </w:rPr>
              <w:t xml:space="preserve"> году: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1 606,431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16,229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 </w:t>
            </w:r>
            <w:r w:rsidR="00E76E24" w:rsidRPr="00254EC3">
              <w:rPr>
                <w:rFonts w:ascii="Arial" w:hAnsi="Arial" w:cs="Arial"/>
                <w:kern w:val="1"/>
              </w:rPr>
              <w:t>16,390</w:t>
            </w:r>
            <w:r w:rsidRPr="00254EC3">
              <w:rPr>
                <w:rFonts w:ascii="Arial" w:hAnsi="Arial" w:cs="Arial"/>
                <w:kern w:val="1"/>
              </w:rPr>
              <w:t xml:space="preserve"> тыс. руб.</w:t>
            </w:r>
          </w:p>
          <w:p w:rsidR="00FA1853" w:rsidRPr="00254EC3" w:rsidRDefault="00FA1853" w:rsidP="009C3C6B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- </w:t>
            </w:r>
            <w:r w:rsidR="00DB6EFE" w:rsidRPr="00254EC3">
              <w:rPr>
                <w:rFonts w:ascii="Arial" w:hAnsi="Arial" w:cs="Arial"/>
                <w:kern w:val="1"/>
              </w:rPr>
              <w:t>в 2024году:</w:t>
            </w:r>
          </w:p>
          <w:p w:rsidR="00DB6EFE" w:rsidRPr="00254EC3" w:rsidRDefault="00DB6EFE" w:rsidP="00DB6EFE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федерального бюджета – </w:t>
            </w:r>
            <w:r w:rsidR="00DE08AA">
              <w:rPr>
                <w:rFonts w:ascii="Arial" w:hAnsi="Arial" w:cs="Arial"/>
                <w:kern w:val="1"/>
              </w:rPr>
              <w:t>1801,858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DB6EFE" w:rsidRPr="00254EC3" w:rsidRDefault="00DB6EFE" w:rsidP="00DB6EFE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регионального бюджета – </w:t>
            </w:r>
            <w:r w:rsidR="001B2A86" w:rsidRPr="00254EC3">
              <w:rPr>
                <w:rFonts w:ascii="Arial" w:hAnsi="Arial" w:cs="Arial"/>
                <w:kern w:val="1"/>
              </w:rPr>
              <w:t>15</w:t>
            </w:r>
            <w:r w:rsidR="00BF1357" w:rsidRPr="00254EC3">
              <w:rPr>
                <w:rFonts w:ascii="Arial" w:hAnsi="Arial" w:cs="Arial"/>
                <w:kern w:val="1"/>
              </w:rPr>
              <w:t>,</w:t>
            </w:r>
            <w:r w:rsidR="001B2A86" w:rsidRPr="00254EC3">
              <w:rPr>
                <w:rFonts w:ascii="Arial" w:hAnsi="Arial" w:cs="Arial"/>
                <w:kern w:val="1"/>
              </w:rPr>
              <w:t>998</w:t>
            </w:r>
            <w:r w:rsidRPr="00254EC3">
              <w:rPr>
                <w:rFonts w:ascii="Arial" w:hAnsi="Arial" w:cs="Arial"/>
                <w:kern w:val="1"/>
              </w:rPr>
              <w:t xml:space="preserve"> тыс. руб.;</w:t>
            </w:r>
          </w:p>
          <w:p w:rsidR="00DB6EFE" w:rsidRPr="00254EC3" w:rsidRDefault="00DB6EFE" w:rsidP="00DB6EFE">
            <w:pPr>
              <w:jc w:val="both"/>
              <w:rPr>
                <w:rFonts w:ascii="Arial" w:hAnsi="Arial" w:cs="Arial"/>
                <w:kern w:val="1"/>
              </w:rPr>
            </w:pPr>
            <w:r w:rsidRPr="00254EC3">
              <w:rPr>
                <w:rFonts w:ascii="Arial" w:hAnsi="Arial" w:cs="Arial"/>
                <w:kern w:val="1"/>
              </w:rPr>
              <w:t xml:space="preserve">   - муниципального бюджета –</w:t>
            </w:r>
            <w:r w:rsidR="001B2A86" w:rsidRPr="00254EC3">
              <w:rPr>
                <w:rFonts w:ascii="Arial" w:hAnsi="Arial" w:cs="Arial"/>
                <w:kern w:val="1"/>
              </w:rPr>
              <w:t>16</w:t>
            </w:r>
            <w:r w:rsidR="00BF1357" w:rsidRPr="00254EC3">
              <w:rPr>
                <w:rFonts w:ascii="Arial" w:hAnsi="Arial" w:cs="Arial"/>
                <w:kern w:val="1"/>
              </w:rPr>
              <w:t>,1</w:t>
            </w:r>
            <w:r w:rsidR="001B2A86" w:rsidRPr="00254EC3">
              <w:rPr>
                <w:rFonts w:ascii="Arial" w:hAnsi="Arial" w:cs="Arial"/>
                <w:kern w:val="1"/>
              </w:rPr>
              <w:t>60</w:t>
            </w:r>
            <w:r w:rsidRPr="00254EC3">
              <w:rPr>
                <w:rFonts w:ascii="Arial" w:hAnsi="Arial" w:cs="Arial"/>
                <w:kern w:val="1"/>
              </w:rPr>
              <w:t xml:space="preserve"> тыс. руб.</w:t>
            </w:r>
          </w:p>
          <w:p w:rsidR="009C3C6B" w:rsidRPr="00254EC3" w:rsidRDefault="009C3C6B" w:rsidP="009C3C6B">
            <w:pPr>
              <w:jc w:val="both"/>
              <w:rPr>
                <w:rFonts w:ascii="Arial" w:hAnsi="Arial" w:cs="Arial"/>
                <w:kern w:val="1"/>
              </w:rPr>
            </w:pP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C67002" w:rsidRDefault="00C67002" w:rsidP="00233968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snapToGrid w:val="0"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предоставление условий детям с ограниченными возможностями здоровья, нуждающимся в обучении по адаптированным образовательным программам в муниципальных общеобразовательных организациях;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общеобразовательных организаций (из всех источников) по отношению к средней заработной плате в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организаций дополнительного образования  (из всех источников) по отношению к средней заработной плате учителей в 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ежегодная организация и проведение государственной итоговой аттестации  выпускников 9 и 11 (12) классов муниципальных общеобразовательных организации с охватом 100%;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численности детей, охваченных дополнительными общеобразовательными программами в соответствии с приоритетными направлениями технологического развития к 2024 году;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t>увеличение численности детей, осваивающих предметные области «Технология», «Информатика», «ОБЖ», «Химия», «Биология», «Физика»</w:t>
            </w:r>
            <w:r>
              <w:rPr>
                <w:kern w:val="1"/>
              </w:rPr>
              <w:t xml:space="preserve"> по обновленным примерным основным образовательным программам общего образования и на обновленной материально – технической базе; 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количества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 xml:space="preserve">увеличение  количества общеобразовательных организаций, расположенных в сельской местности и малых городах, в которых аудитории перепрофилированы под </w:t>
            </w:r>
            <w:r>
              <w:lastRenderedPageBreak/>
              <w:t>спортивные залы;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имеющих школьные спортивные клубы;</w:t>
            </w:r>
          </w:p>
          <w:p w:rsidR="00C67002" w:rsidRPr="0083221A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 w:rsidRPr="0083221A">
              <w:t>доля обучающихся, занимающихся физической культурой и спортом  во внеурочное время (по каждому уровню общего образования), в общем количестве обучающихся, за исключением дошкольного образования в 2022 г. составит:</w:t>
            </w:r>
          </w:p>
          <w:p w:rsidR="00C67002" w:rsidRPr="0083221A" w:rsidRDefault="00C67002" w:rsidP="00233968">
            <w:pPr>
              <w:jc w:val="both"/>
            </w:pPr>
            <w:r w:rsidRPr="0083221A">
              <w:t>- начальное общее образование – 1,5%;</w:t>
            </w:r>
          </w:p>
          <w:p w:rsidR="00C67002" w:rsidRDefault="00C67002" w:rsidP="00233968">
            <w:pPr>
              <w:jc w:val="both"/>
            </w:pPr>
            <w:r w:rsidRPr="0083221A">
              <w:t>- основное общее образование – 1,5%;</w:t>
            </w:r>
          </w:p>
          <w:p w:rsidR="00C67002" w:rsidRDefault="00C67002" w:rsidP="00233968">
            <w:pPr>
              <w:jc w:val="both"/>
            </w:pPr>
            <w:r>
              <w:t xml:space="preserve">  11) количество школьных спортивных клубов, созданных в общеобразовательных организациях, расположенных в сельской местности и малых городах, для занятий обучающихся физической культурой и спортом в 2022 г. на 1 ед.</w:t>
            </w:r>
            <w:r w:rsidR="009C3C6B">
              <w:t xml:space="preserve">, </w:t>
            </w:r>
            <w:r w:rsidR="009C3C6B" w:rsidRPr="0083221A">
              <w:t>в 2023 г. на 1 ед.</w:t>
            </w:r>
            <w:r w:rsidRPr="0083221A">
              <w:t>;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12) количество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оборудованием, составит в 2022 г. 1 ед.</w:t>
            </w:r>
            <w:r w:rsidR="009C3C6B">
              <w:t xml:space="preserve"> </w:t>
            </w:r>
            <w:r w:rsidR="009C3C6B" w:rsidRPr="0083221A">
              <w:t>в 2023 г. на 1 ед.;</w:t>
            </w:r>
            <w:r w:rsidR="009C3C6B">
              <w:t xml:space="preserve"> 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13)  количество общеобразовательных организаций, расположенных в сельской местности и малых городах, в которых аудитории перепрофилированы под спортивные залы составит в 2022 г. 1 ед</w:t>
            </w:r>
            <w:r w:rsidR="009C3C6B">
              <w:t xml:space="preserve">. </w:t>
            </w:r>
            <w:r w:rsidR="009C3C6B" w:rsidRPr="0083221A">
              <w:t>в 2023 г. 1 ед.;</w:t>
            </w:r>
            <w:r w:rsidR="009C3C6B">
              <w:t xml:space="preserve"> 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14) увеличение доли обучающихся 1-4 классов</w:t>
            </w:r>
            <w:r>
              <w:rPr>
                <w:iCs/>
              </w:rPr>
              <w:t xml:space="preserve"> муниципальных образовательных организаций</w:t>
            </w:r>
            <w:r>
              <w:t>, обеспеченных бесплатным горячим питанием до 100% в 2024 г.;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15)</w:t>
            </w:r>
            <w:r>
              <w:rPr>
                <w:iCs/>
              </w:rPr>
              <w:t xml:space="preserve">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16)</w:t>
            </w:r>
            <w:r>
              <w:t xml:space="preserve">    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>
              <w:rPr>
                <w:iCs/>
              </w:rPr>
              <w:t>(2019-</w:t>
            </w:r>
            <w:r>
              <w:rPr>
                <w:iCs/>
                <w:lang w:val="en-US"/>
              </w:rPr>
              <w:t>n</w:t>
            </w:r>
            <w:r>
              <w:rPr>
                <w:iCs/>
              </w:rPr>
              <w:t>Со</w:t>
            </w:r>
            <w:r>
              <w:rPr>
                <w:iCs/>
                <w:lang w:val="en-US"/>
              </w:rPr>
              <w:t>V</w:t>
            </w:r>
            <w:r>
              <w:rPr>
                <w:iCs/>
              </w:rPr>
              <w:t>)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17) повышение результатов и эффективности работы классных руководителей общеобразовательных организаций Красносельского муниципального района до 100%;</w:t>
            </w:r>
          </w:p>
          <w:p w:rsidR="00D10C3B" w:rsidRDefault="00D10C3B" w:rsidP="00233968">
            <w:pPr>
              <w:jc w:val="both"/>
              <w:rPr>
                <w:iCs/>
              </w:rPr>
            </w:pPr>
            <w:r>
              <w:rPr>
                <w:iCs/>
              </w:rPr>
              <w:t>18)</w:t>
            </w:r>
            <w:r w:rsidR="00E76E24">
              <w:rPr>
                <w:iCs/>
              </w:rPr>
              <w:t xml:space="preserve"> </w:t>
            </w:r>
            <w:r>
              <w:t xml:space="preserve">количество классных руководителей </w:t>
            </w:r>
            <w:r w:rsidRPr="00D86E5B">
              <w:rPr>
                <w:kern w:val="1"/>
              </w:rPr>
              <w:t xml:space="preserve">  в общеобразовательных организациях</w:t>
            </w:r>
            <w:r>
              <w:rPr>
                <w:kern w:val="1"/>
              </w:rPr>
              <w:t xml:space="preserve"> в 2022 г. составит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6</w:t>
            </w:r>
            <w:r>
              <w:rPr>
                <w:kern w:val="1"/>
              </w:rPr>
              <w:t xml:space="preserve"> ед., в 2023 г. до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7</w:t>
            </w:r>
            <w:r>
              <w:rPr>
                <w:kern w:val="1"/>
              </w:rPr>
              <w:t xml:space="preserve"> ед.,</w:t>
            </w:r>
          </w:p>
          <w:p w:rsidR="00C67002" w:rsidRDefault="00FA5C53" w:rsidP="00BF1357">
            <w:pPr>
              <w:shd w:val="clear" w:color="auto" w:fill="FFFFFF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19) </w:t>
            </w:r>
            <w:r>
              <w:t>количество введенных ставок  в общеобразовательных организациях советников директора по воспитанию  и</w:t>
            </w:r>
            <w:r w:rsidRPr="00D86E5B">
              <w:rPr>
                <w:kern w:val="1"/>
              </w:rPr>
              <w:t xml:space="preserve"> взаимодействи</w:t>
            </w:r>
            <w:r>
              <w:rPr>
                <w:kern w:val="1"/>
              </w:rPr>
              <w:t>ю</w:t>
            </w:r>
            <w:r w:rsidRPr="00D86E5B">
              <w:rPr>
                <w:kern w:val="1"/>
              </w:rPr>
              <w:t xml:space="preserve"> с детскими  общественными объединениями  в общеобразовательных организациях</w:t>
            </w:r>
            <w:r>
              <w:rPr>
                <w:kern w:val="1"/>
              </w:rPr>
              <w:t xml:space="preserve"> составит в 2022 г. 3.5 ставки, в 2023 г. - 3,5 ставки</w:t>
            </w:r>
            <w:r w:rsidR="00BF1357">
              <w:rPr>
                <w:kern w:val="1"/>
              </w:rPr>
              <w:t xml:space="preserve"> ,в 2024-3,5ставки</w:t>
            </w:r>
          </w:p>
        </w:tc>
      </w:tr>
    </w:tbl>
    <w:p w:rsidR="00C67002" w:rsidRDefault="00C67002" w:rsidP="00C67002"/>
    <w:p w:rsidR="00C67002" w:rsidRDefault="00C67002" w:rsidP="00C67002"/>
    <w:p w:rsidR="00C67002" w:rsidRDefault="00C67002" w:rsidP="00C67002"/>
    <w:p w:rsidR="00C67002" w:rsidRDefault="00C67002" w:rsidP="00C67002"/>
    <w:p w:rsidR="006A1D0F" w:rsidRDefault="00C67002" w:rsidP="00BF1357">
      <w:pPr>
        <w:jc w:val="center"/>
      </w:pPr>
      <w:r>
        <w:t>____________________________</w:t>
      </w:r>
    </w:p>
    <w:sectPr w:rsidR="006A1D0F" w:rsidSect="006A1D0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8AA" w:rsidRDefault="00DE08AA" w:rsidP="0028693D">
      <w:r>
        <w:separator/>
      </w:r>
    </w:p>
  </w:endnote>
  <w:endnote w:type="continuationSeparator" w:id="1">
    <w:p w:rsidR="00DE08AA" w:rsidRDefault="00DE08AA" w:rsidP="0028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8AA" w:rsidRDefault="00F91BAB" w:rsidP="002339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08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8AA" w:rsidRDefault="00DE08AA" w:rsidP="0023396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8AA" w:rsidRPr="005C1405" w:rsidRDefault="00DE08AA" w:rsidP="00233968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8AA" w:rsidRDefault="00DE08AA" w:rsidP="0028693D">
      <w:r>
        <w:separator/>
      </w:r>
    </w:p>
  </w:footnote>
  <w:footnote w:type="continuationSeparator" w:id="1">
    <w:p w:rsidR="00DE08AA" w:rsidRDefault="00DE08AA" w:rsidP="00286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8AA" w:rsidRDefault="00F91BAB" w:rsidP="0023396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8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8AA" w:rsidRDefault="00DE08A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8AA" w:rsidRDefault="00F91BAB">
    <w:pPr>
      <w:pStyle w:val="a6"/>
      <w:jc w:val="center"/>
    </w:pPr>
    <w:fldSimple w:instr=" PAGE   \* MERGEFORMAT ">
      <w:r w:rsidR="002A5CD0">
        <w:rPr>
          <w:noProof/>
        </w:rPr>
        <w:t>1</w:t>
      </w:r>
    </w:fldSimple>
  </w:p>
  <w:p w:rsidR="00DE08AA" w:rsidRDefault="00DE08AA" w:rsidP="00233968">
    <w:pPr>
      <w:pStyle w:val="a6"/>
      <w:tabs>
        <w:tab w:val="clear" w:pos="4677"/>
        <w:tab w:val="clear" w:pos="9355"/>
        <w:tab w:val="left" w:pos="180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85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002"/>
    <w:rsid w:val="00055818"/>
    <w:rsid w:val="00116430"/>
    <w:rsid w:val="00146F4C"/>
    <w:rsid w:val="001963B1"/>
    <w:rsid w:val="001B2A86"/>
    <w:rsid w:val="001D3997"/>
    <w:rsid w:val="001E008B"/>
    <w:rsid w:val="00233968"/>
    <w:rsid w:val="00254EC3"/>
    <w:rsid w:val="002571FA"/>
    <w:rsid w:val="0026180D"/>
    <w:rsid w:val="0028693D"/>
    <w:rsid w:val="002A5CD0"/>
    <w:rsid w:val="002B7B74"/>
    <w:rsid w:val="002C1D13"/>
    <w:rsid w:val="00304436"/>
    <w:rsid w:val="003205DF"/>
    <w:rsid w:val="003C77DE"/>
    <w:rsid w:val="00426C6B"/>
    <w:rsid w:val="00441B27"/>
    <w:rsid w:val="00446F5D"/>
    <w:rsid w:val="004C5A74"/>
    <w:rsid w:val="005021B5"/>
    <w:rsid w:val="005904FA"/>
    <w:rsid w:val="005D0FD0"/>
    <w:rsid w:val="005E342D"/>
    <w:rsid w:val="005F63BE"/>
    <w:rsid w:val="00604153"/>
    <w:rsid w:val="0064169A"/>
    <w:rsid w:val="00691BB1"/>
    <w:rsid w:val="006A1D0F"/>
    <w:rsid w:val="006D4E7A"/>
    <w:rsid w:val="00732BE4"/>
    <w:rsid w:val="007760F7"/>
    <w:rsid w:val="007B2F79"/>
    <w:rsid w:val="007E1BE3"/>
    <w:rsid w:val="00813B58"/>
    <w:rsid w:val="0083221A"/>
    <w:rsid w:val="008A3CA7"/>
    <w:rsid w:val="008A4C15"/>
    <w:rsid w:val="008B5D2B"/>
    <w:rsid w:val="008C7BFA"/>
    <w:rsid w:val="008D600C"/>
    <w:rsid w:val="009C3C6B"/>
    <w:rsid w:val="00A3558C"/>
    <w:rsid w:val="00B025D9"/>
    <w:rsid w:val="00B06DB8"/>
    <w:rsid w:val="00B35124"/>
    <w:rsid w:val="00BB5566"/>
    <w:rsid w:val="00BB7314"/>
    <w:rsid w:val="00BC2393"/>
    <w:rsid w:val="00BF1357"/>
    <w:rsid w:val="00C053D3"/>
    <w:rsid w:val="00C67002"/>
    <w:rsid w:val="00C94878"/>
    <w:rsid w:val="00D10C3B"/>
    <w:rsid w:val="00D20EC7"/>
    <w:rsid w:val="00D95DFE"/>
    <w:rsid w:val="00DB6EFE"/>
    <w:rsid w:val="00DE08AA"/>
    <w:rsid w:val="00E76E24"/>
    <w:rsid w:val="00EF6B98"/>
    <w:rsid w:val="00F25DDC"/>
    <w:rsid w:val="00F37BB2"/>
    <w:rsid w:val="00F858CE"/>
    <w:rsid w:val="00F91BAB"/>
    <w:rsid w:val="00FA1853"/>
    <w:rsid w:val="00FA5A2F"/>
    <w:rsid w:val="00FA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C67002"/>
    <w:pPr>
      <w:ind w:firstLine="435"/>
      <w:jc w:val="both"/>
    </w:pPr>
  </w:style>
  <w:style w:type="paragraph" w:customStyle="1" w:styleId="ConsPlusNonformat">
    <w:name w:val="ConsPlusNonformat"/>
    <w:rsid w:val="00C670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C670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7002"/>
  </w:style>
  <w:style w:type="paragraph" w:styleId="a6">
    <w:name w:val="header"/>
    <w:basedOn w:val="a"/>
    <w:link w:val="a7"/>
    <w:rsid w:val="00C670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C67002"/>
    <w:pPr>
      <w:spacing w:before="100" w:beforeAutospacing="1" w:after="100" w:afterAutospacing="1"/>
    </w:pPr>
  </w:style>
  <w:style w:type="paragraph" w:styleId="a9">
    <w:name w:val="List Paragraph"/>
    <w:basedOn w:val="a"/>
    <w:qFormat/>
    <w:rsid w:val="00C6700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670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00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C67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2FE1-AF85-4456-A5C0-363BAB63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11</Pages>
  <Words>3318</Words>
  <Characters>18919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GISGMP</cp:lastModifiedBy>
  <cp:revision>18</cp:revision>
  <cp:lastPrinted>2024-12-25T11:29:00Z</cp:lastPrinted>
  <dcterms:created xsi:type="dcterms:W3CDTF">2023-04-24T11:59:00Z</dcterms:created>
  <dcterms:modified xsi:type="dcterms:W3CDTF">2025-01-17T06:06:00Z</dcterms:modified>
</cp:coreProperties>
</file>